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82B" w:rsidRDefault="00C1332E">
      <w:pPr>
        <w:widowControl/>
        <w:shd w:val="clear" w:color="auto" w:fill="FFFFFF"/>
        <w:tabs>
          <w:tab w:val="center" w:pos="4819"/>
        </w:tabs>
        <w:spacing w:line="460" w:lineRule="exact"/>
        <w:outlineLvl w:val="1"/>
        <w:rPr>
          <w:rFonts w:ascii="宋体" w:eastAsia="宋体" w:hAnsi="宋体" w:cs="宋体"/>
          <w:bCs/>
          <w:color w:val="000000"/>
          <w:spacing w:val="8"/>
          <w:kern w:val="0"/>
          <w:szCs w:val="21"/>
        </w:rPr>
      </w:pPr>
      <w:bookmarkStart w:id="0" w:name="_GoBack"/>
      <w:bookmarkEnd w:id="0"/>
      <w:r>
        <w:rPr>
          <w:rFonts w:ascii="宋体" w:eastAsia="宋体" w:hAnsi="宋体" w:cs="宋体" w:hint="eastAsia"/>
          <w:bCs/>
          <w:color w:val="000000"/>
          <w:spacing w:val="8"/>
          <w:kern w:val="0"/>
          <w:szCs w:val="21"/>
        </w:rPr>
        <w:t>附件</w:t>
      </w:r>
      <w:r>
        <w:rPr>
          <w:rFonts w:ascii="宋体" w:hAnsi="宋体" w:cs="宋体" w:hint="eastAsia"/>
          <w:bCs/>
          <w:color w:val="000000"/>
          <w:spacing w:val="8"/>
          <w:kern w:val="0"/>
          <w:szCs w:val="21"/>
        </w:rPr>
        <w:t>6</w:t>
      </w:r>
    </w:p>
    <w:p w:rsidR="00B844F5" w:rsidRDefault="00C1332E">
      <w:pPr>
        <w:pStyle w:val="ptextindent2"/>
        <w:shd w:val="clear" w:color="auto" w:fill="FFFFFF"/>
        <w:spacing w:before="0" w:beforeAutospacing="0" w:after="0" w:afterAutospacing="0" w:line="500" w:lineRule="exact"/>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南通大学</w:t>
      </w:r>
      <w:r w:rsidR="006F09E9">
        <w:rPr>
          <w:rFonts w:asciiTheme="minorEastAsia" w:eastAsiaTheme="minorEastAsia" w:hAnsiTheme="minorEastAsia" w:hint="eastAsia"/>
          <w:b/>
          <w:color w:val="000000"/>
          <w:sz w:val="36"/>
          <w:szCs w:val="36"/>
        </w:rPr>
        <w:t>马克思主义</w:t>
      </w:r>
      <w:r>
        <w:rPr>
          <w:rFonts w:asciiTheme="minorEastAsia" w:eastAsiaTheme="minorEastAsia" w:hAnsiTheme="minorEastAsia" w:hint="eastAsia"/>
          <w:b/>
          <w:color w:val="000000"/>
          <w:sz w:val="36"/>
          <w:szCs w:val="36"/>
        </w:rPr>
        <w:t>学</w:t>
      </w:r>
      <w:r w:rsidR="006F09E9">
        <w:rPr>
          <w:rFonts w:asciiTheme="minorEastAsia" w:eastAsiaTheme="minorEastAsia" w:hAnsiTheme="minorEastAsia" w:hint="eastAsia"/>
          <w:b/>
          <w:color w:val="000000"/>
          <w:sz w:val="36"/>
          <w:szCs w:val="36"/>
        </w:rPr>
        <w:t>院</w:t>
      </w:r>
    </w:p>
    <w:p w:rsidR="00F9782B" w:rsidRDefault="00C1332E">
      <w:pPr>
        <w:pStyle w:val="ptextindent2"/>
        <w:shd w:val="clear" w:color="auto" w:fill="FFFFFF"/>
        <w:spacing w:before="0" w:beforeAutospacing="0" w:after="0" w:afterAutospacing="0" w:line="500" w:lineRule="exact"/>
        <w:jc w:val="center"/>
        <w:rPr>
          <w:rFonts w:asciiTheme="minorEastAsia" w:eastAsiaTheme="minorEastAsia" w:hAnsiTheme="minorEastAsia"/>
          <w:b/>
          <w:color w:val="000000"/>
          <w:sz w:val="36"/>
          <w:szCs w:val="36"/>
        </w:rPr>
      </w:pPr>
      <w:r>
        <w:rPr>
          <w:rFonts w:asciiTheme="minorEastAsia" w:eastAsiaTheme="minorEastAsia" w:hAnsiTheme="minorEastAsia" w:hint="eastAsia"/>
          <w:b/>
          <w:color w:val="000000"/>
          <w:sz w:val="36"/>
          <w:szCs w:val="36"/>
        </w:rPr>
        <w:t>2</w:t>
      </w:r>
      <w:r>
        <w:rPr>
          <w:rFonts w:asciiTheme="minorEastAsia" w:eastAsiaTheme="minorEastAsia" w:hAnsiTheme="minorEastAsia"/>
          <w:b/>
          <w:color w:val="000000"/>
          <w:sz w:val="36"/>
          <w:szCs w:val="36"/>
        </w:rPr>
        <w:t>021年硕士研究生复试、录取工作</w:t>
      </w:r>
      <w:r>
        <w:rPr>
          <w:rFonts w:asciiTheme="minorEastAsia" w:eastAsiaTheme="minorEastAsia" w:hAnsiTheme="minorEastAsia" w:hint="eastAsia"/>
          <w:b/>
          <w:color w:val="000000"/>
          <w:sz w:val="36"/>
          <w:szCs w:val="36"/>
        </w:rPr>
        <w:t>实施</w:t>
      </w:r>
      <w:r>
        <w:rPr>
          <w:rFonts w:asciiTheme="minorEastAsia" w:eastAsiaTheme="minorEastAsia" w:hAnsiTheme="minorEastAsia"/>
          <w:b/>
          <w:color w:val="000000"/>
          <w:sz w:val="36"/>
          <w:szCs w:val="36"/>
        </w:rPr>
        <w:t>细则</w:t>
      </w:r>
    </w:p>
    <w:p w:rsidR="00F9782B" w:rsidRDefault="00F9782B">
      <w:pPr>
        <w:pStyle w:val="ptextindent2"/>
        <w:shd w:val="clear" w:color="auto" w:fill="FFFFFF"/>
        <w:spacing w:before="0" w:beforeAutospacing="0" w:after="0" w:afterAutospacing="0" w:line="240" w:lineRule="exact"/>
        <w:ind w:firstLine="480"/>
        <w:rPr>
          <w:rFonts w:ascii="微软雅黑" w:eastAsia="微软雅黑" w:hAnsi="微软雅黑"/>
          <w:color w:val="000000"/>
          <w:sz w:val="21"/>
          <w:szCs w:val="21"/>
        </w:rPr>
      </w:pPr>
    </w:p>
    <w:p w:rsidR="00F9782B" w:rsidRDefault="00C1332E">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根据“南通大学202</w:t>
      </w:r>
      <w:r>
        <w:rPr>
          <w:rFonts w:asciiTheme="majorEastAsia" w:eastAsiaTheme="majorEastAsia" w:hAnsiTheme="majorEastAsia" w:cstheme="majorEastAsia"/>
          <w:color w:val="000000"/>
        </w:rPr>
        <w:t>1</w:t>
      </w:r>
      <w:r>
        <w:rPr>
          <w:rFonts w:asciiTheme="majorEastAsia" w:eastAsiaTheme="majorEastAsia" w:hAnsiTheme="majorEastAsia" w:cstheme="majorEastAsia" w:hint="eastAsia"/>
          <w:color w:val="000000"/>
        </w:rPr>
        <w:t>年硕士研究生复试、录取工作办法”，结合具体情况，特制定本工作细则。</w:t>
      </w:r>
    </w:p>
    <w:p w:rsidR="00F9782B" w:rsidRDefault="00C1332E">
      <w:pPr>
        <w:pStyle w:val="a6"/>
        <w:shd w:val="clear" w:color="auto" w:fill="FFFFFF"/>
        <w:spacing w:before="0" w:beforeAutospacing="0" w:after="0" w:afterAutospacing="0" w:line="440" w:lineRule="exact"/>
        <w:ind w:left="480" w:hanging="480"/>
        <w:rPr>
          <w:rStyle w:val="a7"/>
          <w:rFonts w:asciiTheme="majorEastAsia" w:eastAsiaTheme="majorEastAsia" w:hAnsiTheme="majorEastAsia" w:cstheme="majorEastAsia"/>
          <w:color w:val="000000"/>
        </w:rPr>
      </w:pPr>
      <w:r>
        <w:rPr>
          <w:rStyle w:val="a7"/>
          <w:rFonts w:asciiTheme="majorEastAsia" w:eastAsiaTheme="majorEastAsia" w:hAnsiTheme="majorEastAsia" w:cstheme="majorEastAsia" w:hint="eastAsia"/>
          <w:color w:val="000000"/>
        </w:rPr>
        <w:t>一、学院复试线</w:t>
      </w:r>
    </w:p>
    <w:p w:rsidR="00F9782B" w:rsidRDefault="00C1332E">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w:t>
      </w:r>
      <w:r>
        <w:rPr>
          <w:rFonts w:asciiTheme="majorEastAsia" w:eastAsiaTheme="majorEastAsia" w:hAnsiTheme="majorEastAsia" w:cstheme="majorEastAsia" w:hint="eastAsia"/>
        </w:rPr>
        <w:t>复试分数线见</w:t>
      </w:r>
      <w:r w:rsidR="006F09E9">
        <w:rPr>
          <w:rFonts w:asciiTheme="majorEastAsia" w:eastAsiaTheme="majorEastAsia" w:hAnsiTheme="majorEastAsia" w:cstheme="majorEastAsia" w:hint="eastAsia"/>
        </w:rPr>
        <w:t>南通大学马克思主义</w:t>
      </w:r>
      <w:r>
        <w:rPr>
          <w:rFonts w:asciiTheme="majorEastAsia" w:eastAsiaTheme="majorEastAsia" w:hAnsiTheme="majorEastAsia" w:cstheme="majorEastAsia"/>
        </w:rPr>
        <w:t>学</w:t>
      </w:r>
      <w:r>
        <w:rPr>
          <w:rFonts w:asciiTheme="majorEastAsia" w:eastAsiaTheme="majorEastAsia" w:hAnsiTheme="majorEastAsia" w:cstheme="majorEastAsia" w:hint="eastAsia"/>
        </w:rPr>
        <w:t>院网站：</w:t>
      </w:r>
      <w:r>
        <w:rPr>
          <w:rFonts w:asciiTheme="majorEastAsia" w:eastAsiaTheme="majorEastAsia" w:hAnsiTheme="majorEastAsia" w:cstheme="majorEastAsia" w:hint="eastAsia"/>
          <w:color w:val="000000"/>
        </w:rPr>
        <w:t>（网址：</w:t>
      </w:r>
      <w:r w:rsidR="006F09E9" w:rsidRPr="006F09E9">
        <w:rPr>
          <w:rFonts w:asciiTheme="majorEastAsia" w:eastAsiaTheme="majorEastAsia" w:hAnsiTheme="majorEastAsia" w:cstheme="majorEastAsia"/>
          <w:color w:val="000000"/>
        </w:rPr>
        <w:t>https://zzxy.ntu.edu.cn/</w:t>
      </w:r>
      <w:r>
        <w:rPr>
          <w:rFonts w:asciiTheme="majorEastAsia" w:eastAsiaTheme="majorEastAsia" w:hAnsiTheme="majorEastAsia" w:cstheme="majorEastAsia" w:hint="eastAsia"/>
          <w:color w:val="000000"/>
        </w:rPr>
        <w:t>）。</w:t>
      </w:r>
    </w:p>
    <w:p w:rsidR="00F9782B" w:rsidRDefault="00C1332E">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2、复试名单请参见</w:t>
      </w:r>
      <w:r w:rsidR="006F09E9">
        <w:rPr>
          <w:rFonts w:asciiTheme="majorEastAsia" w:eastAsiaTheme="majorEastAsia" w:hAnsiTheme="majorEastAsia" w:cstheme="majorEastAsia" w:hint="eastAsia"/>
        </w:rPr>
        <w:t>南通大学马克思主义</w:t>
      </w:r>
      <w:r>
        <w:rPr>
          <w:rFonts w:asciiTheme="majorEastAsia" w:eastAsiaTheme="majorEastAsia" w:hAnsiTheme="majorEastAsia" w:cstheme="majorEastAsia" w:hint="eastAsia"/>
          <w:color w:val="000000"/>
        </w:rPr>
        <w:t>学院网站：（网址：</w:t>
      </w:r>
      <w:r w:rsidR="006F09E9" w:rsidRPr="006F09E9">
        <w:rPr>
          <w:rFonts w:asciiTheme="majorEastAsia" w:eastAsiaTheme="majorEastAsia" w:hAnsiTheme="majorEastAsia" w:cstheme="majorEastAsia"/>
          <w:color w:val="000000"/>
        </w:rPr>
        <w:t>https://zzxy.ntu.edu.cn/</w:t>
      </w:r>
      <w:r>
        <w:rPr>
          <w:rFonts w:asciiTheme="majorEastAsia" w:eastAsiaTheme="majorEastAsia" w:hAnsiTheme="majorEastAsia" w:cstheme="majorEastAsia" w:hint="eastAsia"/>
          <w:color w:val="000000"/>
        </w:rPr>
        <w:t>）。</w:t>
      </w:r>
    </w:p>
    <w:p w:rsidR="00F9782B" w:rsidRDefault="00C1332E">
      <w:pPr>
        <w:pStyle w:val="a6"/>
        <w:shd w:val="clear" w:color="auto" w:fill="FFFFFF"/>
        <w:spacing w:before="0" w:beforeAutospacing="0" w:after="0" w:afterAutospacing="0" w:line="440" w:lineRule="exact"/>
        <w:ind w:left="480" w:hanging="480"/>
        <w:rPr>
          <w:rStyle w:val="a7"/>
          <w:rFonts w:asciiTheme="majorEastAsia" w:eastAsiaTheme="majorEastAsia" w:hAnsiTheme="majorEastAsia" w:cstheme="majorEastAsia"/>
          <w:color w:val="000000"/>
        </w:rPr>
      </w:pPr>
      <w:r>
        <w:rPr>
          <w:rStyle w:val="a7"/>
          <w:rFonts w:asciiTheme="majorEastAsia" w:eastAsiaTheme="majorEastAsia" w:hAnsiTheme="majorEastAsia" w:cstheme="majorEastAsia" w:hint="eastAsia"/>
          <w:color w:val="000000"/>
        </w:rPr>
        <w:t>二、系统配置及环境要求</w:t>
      </w:r>
    </w:p>
    <w:p w:rsidR="00F9782B" w:rsidRDefault="00FC1685">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4</w:t>
      </w:r>
      <w:r w:rsidR="00C1332E">
        <w:rPr>
          <w:rFonts w:asciiTheme="majorEastAsia" w:eastAsiaTheme="majorEastAsia" w:hAnsiTheme="majorEastAsia" w:cstheme="majorEastAsia" w:hint="eastAsia"/>
          <w:color w:val="000000"/>
        </w:rPr>
        <w:t>月</w:t>
      </w:r>
      <w:r w:rsidR="00D366F3">
        <w:rPr>
          <w:rFonts w:asciiTheme="majorEastAsia" w:eastAsiaTheme="majorEastAsia" w:hAnsiTheme="majorEastAsia" w:cstheme="majorEastAsia" w:hint="eastAsia"/>
          <w:color w:val="000000"/>
        </w:rPr>
        <w:t>2</w:t>
      </w:r>
      <w:r w:rsidR="00C1332E">
        <w:rPr>
          <w:rFonts w:asciiTheme="majorEastAsia" w:eastAsiaTheme="majorEastAsia" w:hAnsiTheme="majorEastAsia" w:cstheme="majorEastAsia" w:hint="eastAsia"/>
          <w:color w:val="000000"/>
        </w:rPr>
        <w:t>日前，请做好远程复试相关准备：</w:t>
      </w:r>
    </w:p>
    <w:p w:rsidR="00F9782B" w:rsidRDefault="00C1332E">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设备配置基础要求：（1）用于复试设备：1台笔记本电脑或台式电脑、摄像头、麦克风和音箱。（2）用于监控复试环境的设备：1部智能手机或笔记本电脑或台式电脑（须带有摄像头）。（3）网络良好能满足复试要求。（需提前测试设备和网络，须保证设备电量充足、网络连接正常，确保余额充足。）</w:t>
      </w:r>
    </w:p>
    <w:p w:rsidR="00F9782B" w:rsidRDefault="00C1332E">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2.操作硬、软件要求：（1）</w:t>
      </w:r>
      <w:r>
        <w:rPr>
          <w:rFonts w:asciiTheme="majorEastAsia" w:eastAsiaTheme="majorEastAsia" w:hAnsiTheme="majorEastAsia" w:cstheme="majorEastAsia"/>
          <w:color w:val="000000"/>
        </w:rPr>
        <w:t>电脑操作系统建议为Windows 7及以上版本，提前</w:t>
      </w:r>
      <w:r>
        <w:rPr>
          <w:rFonts w:asciiTheme="majorEastAsia" w:eastAsiaTheme="majorEastAsia" w:hAnsiTheme="majorEastAsia" w:cstheme="majorEastAsia" w:hint="eastAsia"/>
          <w:color w:val="000000"/>
        </w:rPr>
        <w:t>下载最新版Chrome浏览器（电脑端、手机端安卓用户，下载地址：https://www.google.cn/intl/zh-CN/chrome/）；Safari最新浏览器（手机端ios用户）。（2）手机需具有高质量视频通话功能，建议准备手机支架。下载最新版学信网APP（网址https://www.chsi.com.cn/wap/download.js），并注册学信网账号。（3）电脑与手机均下载并注册钉钉（网址为https://www.dingtalk.com）。</w:t>
      </w:r>
    </w:p>
    <w:p w:rsidR="00F9782B" w:rsidRDefault="00C1332E">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复试环境要求：选择安静、无干扰、光线适宜、网络信号良好、相对封闭的场所准备复试。不得选择培训机构、网吧、商场、广场等影响音视频效果和有损复试严肃性的场所。面试过程中，面试房间内除考生本人外不能有其他任何人员。</w:t>
      </w:r>
    </w:p>
    <w:p w:rsidR="00F9782B" w:rsidRDefault="00C1332E">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4.设备摆放要求：主设备正向面对考生，视频中考生界面底端始终不得高于腹部，双手须全程在视频范围内。用于监控的电脑或手机摄像头需摆放在考生侧后方（与考生后背面成45度角），能够全程拍摄考生本人和电脑屏幕。</w:t>
      </w:r>
    </w:p>
    <w:p w:rsidR="00F9782B" w:rsidRDefault="00C1332E">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5.个人仪表要求：复试过程中将采集考生图像信息，并进行身份识别审核。考生不能过度修饰仪容，不得佩戴墨镜、帽子、头饰、口罩等，头发不得遮挡面部，保证视频中面部图像清晰。</w:t>
      </w:r>
    </w:p>
    <w:p w:rsidR="00F9782B" w:rsidRDefault="00C1332E">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6.复试过程中，连接登录复试系统的设备不允许再运行其他网页或软件，须处于免打扰状态，保证复试过程不受其他因素干扰或打断，不得与外界有任何音视频交互，房间内其他电子设备必须关闭。</w:t>
      </w:r>
    </w:p>
    <w:p w:rsidR="00F9782B" w:rsidRDefault="00C1332E">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7.如考生确有特殊情况不具备网络远程复试条件，请及时联系本单位。</w:t>
      </w:r>
    </w:p>
    <w:p w:rsidR="00F9782B" w:rsidRDefault="00C1332E">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8.诚信复试：复试是研究生招生考试的重要组成部分。考生要确保所提交材料真实，诚信守规参加复试。按照研究生招生考试相关保密管理规定，任何人员（含考生）和机构（学校授权除外）不得对复试过程录音录像、拍照、截屏或者网络直播，不得传播试题等复试内容，否则将依据相关规定追究相关人员责任。</w:t>
      </w:r>
    </w:p>
    <w:p w:rsidR="00F9782B" w:rsidRDefault="00F9782B">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p>
    <w:p w:rsidR="00F9782B" w:rsidRDefault="00C1332E">
      <w:pPr>
        <w:pStyle w:val="a6"/>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lastRenderedPageBreak/>
        <w:t>三、网上报到、</w:t>
      </w:r>
      <w:r>
        <w:rPr>
          <w:rStyle w:val="a7"/>
          <w:rFonts w:asciiTheme="majorEastAsia" w:eastAsiaTheme="majorEastAsia" w:hAnsiTheme="majorEastAsia" w:cstheme="majorEastAsia" w:hint="eastAsia"/>
          <w:color w:val="000000"/>
        </w:rPr>
        <w:t>资格审查</w:t>
      </w:r>
    </w:p>
    <w:p w:rsidR="00F9782B" w:rsidRDefault="00A33DB9">
      <w:pPr>
        <w:pStyle w:val="a6"/>
        <w:shd w:val="clear" w:color="auto" w:fill="FFFFFF"/>
        <w:adjustRightInd w:val="0"/>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4</w:t>
      </w:r>
      <w:r w:rsidR="00C1332E">
        <w:rPr>
          <w:rFonts w:asciiTheme="majorEastAsia" w:eastAsiaTheme="majorEastAsia" w:hAnsiTheme="majorEastAsia" w:cstheme="majorEastAsia" w:hint="eastAsia"/>
          <w:color w:val="000000"/>
        </w:rPr>
        <w:t>月</w:t>
      </w:r>
      <w:r w:rsidR="00A45DE7">
        <w:rPr>
          <w:rFonts w:asciiTheme="majorEastAsia" w:eastAsiaTheme="majorEastAsia" w:hAnsiTheme="majorEastAsia" w:cstheme="majorEastAsia" w:hint="eastAsia"/>
          <w:color w:val="000000"/>
        </w:rPr>
        <w:t>6</w:t>
      </w:r>
      <w:r w:rsidR="00C1332E">
        <w:rPr>
          <w:rFonts w:asciiTheme="majorEastAsia" w:eastAsiaTheme="majorEastAsia" w:hAnsiTheme="majorEastAsia" w:cstheme="majorEastAsia" w:hint="eastAsia"/>
          <w:color w:val="000000"/>
        </w:rPr>
        <w:t>日前，</w:t>
      </w:r>
      <w:r w:rsidR="00C1332E">
        <w:rPr>
          <w:rFonts w:hint="eastAsia"/>
        </w:rPr>
        <w:t>请根据学院通知，进行网上报到。</w:t>
      </w:r>
      <w:r w:rsidR="00C1332E">
        <w:rPr>
          <w:rFonts w:asciiTheme="majorEastAsia" w:eastAsiaTheme="majorEastAsia" w:hAnsiTheme="majorEastAsia" w:cstheme="majorEastAsia" w:hint="eastAsia"/>
          <w:color w:val="000000"/>
        </w:rPr>
        <w:t>登录南通大学研究生院网站（网址为</w:t>
      </w:r>
      <w:r w:rsidR="00C1332E">
        <w:t>http://yjs.ntu.edu.cn/List/News/3#</w:t>
      </w:r>
      <w:r w:rsidR="00C1332E">
        <w:rPr>
          <w:rFonts w:hint="eastAsia"/>
        </w:rPr>
        <w:t>）下载《南通大学诚信网络远程复试承诺书》，并亲笔签订。</w:t>
      </w:r>
    </w:p>
    <w:p w:rsidR="00F9782B" w:rsidRDefault="00C1332E">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考生须按要求通过教育部学信网招生远程复试系统（网址为：</w:t>
      </w:r>
      <w:hyperlink r:id="rId8" w:tgtFrame="https://web.qun.qq.com/announce/_blank" w:history="1">
        <w:r>
          <w:rPr>
            <w:rFonts w:asciiTheme="majorEastAsia" w:eastAsiaTheme="majorEastAsia" w:hAnsiTheme="majorEastAsia" w:cstheme="majorEastAsia" w:hint="eastAsia"/>
            <w:color w:val="000000"/>
          </w:rPr>
          <w:t>https://bm.chsi.com.cn</w:t>
        </w:r>
      </w:hyperlink>
      <w:r>
        <w:rPr>
          <w:rFonts w:asciiTheme="majorEastAsia" w:eastAsiaTheme="majorEastAsia" w:hAnsiTheme="majorEastAsia" w:cstheme="majorEastAsia" w:hint="eastAsia"/>
          <w:color w:val="000000"/>
        </w:rPr>
        <w:t>）进行人脸识别、身份验证、交费和上传资格审查材料电子版（扫描PDF）等。复试前，学院对考生的居民身份证、学生证、学历学位证书、学历学籍核验结果等进行严格审查核验，对不符合规定者，不予复试，相关后果由考生本人承担。考生学历（学籍）信息核验有问题的，应当在复试前完成学历（学籍）核验，并在资格审查时提供相关证明材料。</w:t>
      </w:r>
    </w:p>
    <w:p w:rsidR="00F9782B" w:rsidRDefault="00C1332E">
      <w:pPr>
        <w:pStyle w:val="a6"/>
        <w:shd w:val="clear" w:color="auto" w:fill="FFFFFF"/>
        <w:adjustRightInd w:val="0"/>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请准备好以下材料的清晰扫描件，并按序整理成一个PDF1（或PDF2）</w:t>
      </w:r>
      <w:r>
        <w:rPr>
          <w:rFonts w:asciiTheme="majorEastAsia" w:eastAsiaTheme="majorEastAsia" w:hAnsiTheme="majorEastAsia" w:cstheme="majorEastAsia"/>
          <w:color w:val="000000"/>
        </w:rPr>
        <w:t>文件，文件首页须做好目录，文件命名为“报考专业名称+</w:t>
      </w:r>
      <w:r>
        <w:rPr>
          <w:rFonts w:asciiTheme="majorEastAsia" w:eastAsiaTheme="majorEastAsia" w:hAnsiTheme="majorEastAsia" w:cstheme="majorEastAsia" w:hint="eastAsia"/>
          <w:color w:val="000000"/>
        </w:rPr>
        <w:t>考生编号</w:t>
      </w:r>
      <w:r>
        <w:rPr>
          <w:rFonts w:asciiTheme="majorEastAsia" w:eastAsiaTheme="majorEastAsia" w:hAnsiTheme="majorEastAsia" w:cstheme="majorEastAsia"/>
          <w:color w:val="000000"/>
        </w:rPr>
        <w:t>+姓名</w:t>
      </w:r>
      <w:r>
        <w:rPr>
          <w:rFonts w:asciiTheme="majorEastAsia" w:eastAsiaTheme="majorEastAsia" w:hAnsiTheme="majorEastAsia" w:cstheme="majorEastAsia" w:hint="eastAsia"/>
          <w:color w:val="000000"/>
        </w:rPr>
        <w:t>+PDF1</w:t>
      </w:r>
      <w:r>
        <w:rPr>
          <w:rFonts w:asciiTheme="majorEastAsia" w:eastAsiaTheme="majorEastAsia" w:hAnsiTheme="majorEastAsia" w:cstheme="majorEastAsia"/>
          <w:color w:val="000000"/>
        </w:rPr>
        <w:t>”</w:t>
      </w:r>
      <w:r>
        <w:rPr>
          <w:rFonts w:asciiTheme="majorEastAsia" w:eastAsiaTheme="majorEastAsia" w:hAnsiTheme="majorEastAsia" w:cstheme="majorEastAsia" w:hint="eastAsia"/>
          <w:color w:val="000000"/>
        </w:rPr>
        <w:t>（或</w:t>
      </w:r>
      <w:r>
        <w:rPr>
          <w:rFonts w:asciiTheme="majorEastAsia" w:eastAsiaTheme="majorEastAsia" w:hAnsiTheme="majorEastAsia" w:cstheme="majorEastAsia"/>
          <w:color w:val="000000"/>
        </w:rPr>
        <w:t>“报考专业名称+</w:t>
      </w:r>
      <w:r>
        <w:rPr>
          <w:rFonts w:asciiTheme="majorEastAsia" w:eastAsiaTheme="majorEastAsia" w:hAnsiTheme="majorEastAsia" w:cstheme="majorEastAsia" w:hint="eastAsia"/>
          <w:color w:val="000000"/>
        </w:rPr>
        <w:t>考生编号</w:t>
      </w:r>
      <w:r>
        <w:rPr>
          <w:rFonts w:asciiTheme="majorEastAsia" w:eastAsiaTheme="majorEastAsia" w:hAnsiTheme="majorEastAsia" w:cstheme="majorEastAsia"/>
          <w:color w:val="000000"/>
        </w:rPr>
        <w:t>+姓名</w:t>
      </w:r>
      <w:r>
        <w:rPr>
          <w:rFonts w:asciiTheme="majorEastAsia" w:eastAsiaTheme="majorEastAsia" w:hAnsiTheme="majorEastAsia" w:cstheme="majorEastAsia" w:hint="eastAsia"/>
          <w:color w:val="000000"/>
        </w:rPr>
        <w:t>+PDF2</w:t>
      </w:r>
      <w:r>
        <w:rPr>
          <w:rFonts w:asciiTheme="majorEastAsia" w:eastAsiaTheme="majorEastAsia" w:hAnsiTheme="majorEastAsia" w:cstheme="majorEastAsia"/>
          <w:color w:val="000000"/>
        </w:rPr>
        <w:t>”</w:t>
      </w:r>
      <w:r>
        <w:rPr>
          <w:rFonts w:asciiTheme="majorEastAsia" w:eastAsiaTheme="majorEastAsia" w:hAnsiTheme="majorEastAsia" w:cstheme="majorEastAsia" w:hint="eastAsia"/>
          <w:color w:val="000000"/>
        </w:rPr>
        <w:t>）</w:t>
      </w:r>
      <w:r>
        <w:rPr>
          <w:rFonts w:asciiTheme="majorEastAsia" w:eastAsiaTheme="majorEastAsia" w:hAnsiTheme="majorEastAsia" w:cstheme="majorEastAsia"/>
          <w:color w:val="000000"/>
        </w:rPr>
        <w:t>，以备后续提交审查。</w:t>
      </w:r>
      <w:r>
        <w:rPr>
          <w:rFonts w:asciiTheme="majorEastAsia" w:eastAsiaTheme="majorEastAsia" w:hAnsiTheme="majorEastAsia" w:cstheme="majorEastAsia" w:hint="eastAsia"/>
          <w:color w:val="000000"/>
        </w:rPr>
        <w:t>相关材料如下： </w:t>
      </w:r>
    </w:p>
    <w:p w:rsidR="00F9782B" w:rsidRDefault="00C1332E">
      <w:pPr>
        <w:pStyle w:val="p"/>
        <w:shd w:val="clear" w:color="auto" w:fill="FFFFFF"/>
        <w:adjustRightInd w:val="0"/>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1．必需材料（PDF1）</w:t>
      </w:r>
    </w:p>
    <w:p w:rsidR="00F9782B" w:rsidRDefault="00C1332E">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（1）初试准考证；</w:t>
      </w:r>
    </w:p>
    <w:p w:rsidR="00F9782B" w:rsidRDefault="00C1332E">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（2）有效身份证件原件（正反面）；</w:t>
      </w:r>
    </w:p>
    <w:p w:rsidR="00F9782B" w:rsidRDefault="00C1332E">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（3）应届生须提供学生证（包含注册页）或应届生提供从学信网下载的电子版《学籍在线验证报告》原件；</w:t>
      </w:r>
    </w:p>
    <w:p w:rsidR="00F9782B" w:rsidRDefault="00C1332E">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（4）往届生须提供学历、学位证书；</w:t>
      </w:r>
    </w:p>
    <w:p w:rsidR="00F9782B" w:rsidRDefault="00C1332E">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5）报名时未通过学历（学籍）校验的考生须提供“教育部学历证书电子注册备案表”或“教育部学历认证报告”原件；境外学历考生须提供教育部留学服务中心出具的学历学位认证报告原件，自考生须提供自考准考证；</w:t>
      </w:r>
    </w:p>
    <w:p w:rsidR="00F9782B" w:rsidRDefault="00C1332E">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（6）“退役大学生士兵”专项计划考生须提供“入伍批准书”和“退出现役证”原件；</w:t>
      </w:r>
    </w:p>
    <w:p w:rsidR="00F9782B" w:rsidRDefault="00C1332E">
      <w:pPr>
        <w:pStyle w:val="p"/>
        <w:shd w:val="clear" w:color="auto" w:fill="FFFFFF"/>
        <w:adjustRightInd w:val="0"/>
        <w:spacing w:before="0" w:beforeAutospacing="0" w:after="0" w:afterAutospacing="0" w:line="440" w:lineRule="exact"/>
        <w:ind w:firstLine="480"/>
        <w:jc w:val="both"/>
        <w:textAlignment w:val="top"/>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（7）</w:t>
      </w:r>
      <w:r>
        <w:rPr>
          <w:rFonts w:hint="eastAsia"/>
        </w:rPr>
        <w:t>《南通大学诚信网络远程复试承诺书》。</w:t>
      </w:r>
    </w:p>
    <w:p w:rsidR="00F9782B" w:rsidRDefault="00C1332E">
      <w:pPr>
        <w:pStyle w:val="p"/>
        <w:shd w:val="clear" w:color="auto" w:fill="FFFFFF"/>
        <w:adjustRightInd w:val="0"/>
        <w:spacing w:before="0" w:beforeAutospacing="0" w:after="0" w:afterAutospacing="0" w:line="440" w:lineRule="exact"/>
        <w:ind w:firstLineChars="200" w:firstLine="480"/>
        <w:jc w:val="both"/>
        <w:textAlignment w:val="top"/>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2．附加材料（PDF2）（如因疫情原因无法提供下列材料者，入学后将原件交至各招生单位审核）</w:t>
      </w:r>
    </w:p>
    <w:p w:rsidR="00F9782B" w:rsidRDefault="00C1332E">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（1）本科阶段成绩单；</w:t>
      </w:r>
    </w:p>
    <w:p w:rsidR="00F9782B" w:rsidRDefault="00C1332E">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（2）大学英语四六级成绩单；</w:t>
      </w:r>
    </w:p>
    <w:p w:rsidR="00F9782B" w:rsidRDefault="00C1332E">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（3）科研成果佐证材料以及校级以上学科竞赛获奖证书；</w:t>
      </w:r>
    </w:p>
    <w:p w:rsidR="00F9782B" w:rsidRDefault="00C1332E" w:rsidP="00A33DB9">
      <w:pPr>
        <w:pStyle w:val="p"/>
        <w:shd w:val="clear" w:color="auto" w:fill="FFFFFF"/>
        <w:adjustRightInd w:val="0"/>
        <w:spacing w:before="0" w:beforeAutospacing="0" w:after="0" w:afterAutospacing="0" w:line="440" w:lineRule="exact"/>
        <w:ind w:firstLine="21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FF0000"/>
        </w:rPr>
        <w:t> </w:t>
      </w:r>
      <w:r>
        <w:rPr>
          <w:rFonts w:asciiTheme="majorEastAsia" w:eastAsiaTheme="majorEastAsia" w:hAnsiTheme="majorEastAsia" w:cstheme="majorEastAsia" w:hint="eastAsia"/>
          <w:color w:val="000000"/>
        </w:rPr>
        <w:t>复试时请将身份证放在手边待校验，复试资格审查不符合规定者，不予复试。</w:t>
      </w:r>
    </w:p>
    <w:p w:rsidR="00F9782B" w:rsidRDefault="00C1332E">
      <w:pPr>
        <w:pStyle w:val="a6"/>
        <w:shd w:val="clear" w:color="auto" w:fill="FFFFFF"/>
        <w:adjustRightInd w:val="0"/>
        <w:spacing w:before="0" w:beforeAutospacing="0" w:after="0" w:afterAutospacing="0" w:line="440" w:lineRule="exact"/>
        <w:ind w:firstLine="360"/>
        <w:jc w:val="both"/>
        <w:rPr>
          <w:rFonts w:asciiTheme="majorEastAsia" w:eastAsiaTheme="majorEastAsia" w:hAnsiTheme="majorEastAsia" w:cstheme="majorEastAsia"/>
          <w:color w:val="333333"/>
        </w:rPr>
      </w:pPr>
      <w:r>
        <w:rPr>
          <w:rStyle w:val="a7"/>
          <w:rFonts w:asciiTheme="majorEastAsia" w:eastAsiaTheme="majorEastAsia" w:hAnsiTheme="majorEastAsia" w:cstheme="majorEastAsia" w:hint="eastAsia"/>
          <w:color w:val="000000"/>
        </w:rPr>
        <w:t>注：以上材料将作为对考生既往学业、一贯表现、科研能力、综合素质和思想品德等情况全面考查的参考依据；考生必须保证材料真实准确，若弄虚作假，一经发现，立即取消其复试或录取资格。</w:t>
      </w:r>
    </w:p>
    <w:p w:rsidR="00F9782B" w:rsidRDefault="00C1332E">
      <w:pPr>
        <w:pStyle w:val="a6"/>
        <w:shd w:val="clear" w:color="auto" w:fill="FFFFFF"/>
        <w:spacing w:before="0" w:beforeAutospacing="0" w:after="0" w:afterAutospacing="0" w:line="440" w:lineRule="exact"/>
        <w:ind w:left="480" w:hanging="480"/>
        <w:rPr>
          <w:rStyle w:val="a7"/>
          <w:rFonts w:asciiTheme="majorEastAsia" w:eastAsiaTheme="majorEastAsia" w:hAnsiTheme="majorEastAsia" w:cstheme="majorEastAsia"/>
          <w:color w:val="000000"/>
        </w:rPr>
      </w:pPr>
      <w:r>
        <w:rPr>
          <w:rStyle w:val="a7"/>
          <w:rFonts w:asciiTheme="majorEastAsia" w:eastAsiaTheme="majorEastAsia" w:hAnsiTheme="majorEastAsia" w:cstheme="majorEastAsia" w:hint="eastAsia"/>
          <w:color w:val="000000"/>
        </w:rPr>
        <w:t>四、复试方式和内容</w:t>
      </w:r>
    </w:p>
    <w:p w:rsidR="00F9782B" w:rsidRDefault="00C1332E">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1.</w:t>
      </w:r>
      <w:r>
        <w:rPr>
          <w:rStyle w:val="a7"/>
          <w:rFonts w:asciiTheme="majorEastAsia" w:eastAsiaTheme="majorEastAsia" w:hAnsiTheme="majorEastAsia" w:cstheme="majorEastAsia" w:hint="eastAsia"/>
          <w:color w:val="000000"/>
        </w:rPr>
        <w:t>复试方式：</w:t>
      </w:r>
    </w:p>
    <w:p w:rsidR="00F9782B" w:rsidRDefault="00C1332E">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根据学科特点和专业要求，在确保公平和可操作的前提下，原则上采取网络远程复试方式。</w:t>
      </w:r>
    </w:p>
    <w:p w:rsidR="00F9782B" w:rsidRDefault="00C1332E">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2.</w:t>
      </w:r>
      <w:r>
        <w:rPr>
          <w:rStyle w:val="a7"/>
          <w:rFonts w:asciiTheme="majorEastAsia" w:eastAsiaTheme="majorEastAsia" w:hAnsiTheme="majorEastAsia" w:cstheme="majorEastAsia" w:hint="eastAsia"/>
          <w:color w:val="000000"/>
        </w:rPr>
        <w:t>复试预演时间：预计</w:t>
      </w:r>
      <w:r w:rsidR="00A33DB9">
        <w:rPr>
          <w:rFonts w:asciiTheme="majorEastAsia" w:eastAsiaTheme="majorEastAsia" w:hAnsiTheme="majorEastAsia" w:cstheme="majorEastAsia" w:hint="eastAsia"/>
          <w:color w:val="000000"/>
        </w:rPr>
        <w:t>4</w:t>
      </w:r>
      <w:r>
        <w:rPr>
          <w:rFonts w:asciiTheme="majorEastAsia" w:eastAsiaTheme="majorEastAsia" w:hAnsiTheme="majorEastAsia" w:cstheme="majorEastAsia" w:hint="eastAsia"/>
          <w:color w:val="000000"/>
        </w:rPr>
        <w:t>月</w:t>
      </w:r>
      <w:r w:rsidR="00A45DE7">
        <w:rPr>
          <w:rFonts w:asciiTheme="majorEastAsia" w:eastAsiaTheme="majorEastAsia" w:hAnsiTheme="majorEastAsia" w:cstheme="majorEastAsia" w:hint="eastAsia"/>
          <w:color w:val="000000"/>
        </w:rPr>
        <w:t>7</w:t>
      </w:r>
      <w:r>
        <w:rPr>
          <w:rFonts w:asciiTheme="majorEastAsia" w:eastAsiaTheme="majorEastAsia" w:hAnsiTheme="majorEastAsia" w:cstheme="majorEastAsia" w:hint="eastAsia"/>
          <w:color w:val="000000"/>
        </w:rPr>
        <w:t>日；</w:t>
      </w:r>
      <w:r>
        <w:rPr>
          <w:rFonts w:asciiTheme="majorEastAsia" w:eastAsiaTheme="majorEastAsia" w:hAnsiTheme="majorEastAsia" w:cstheme="majorEastAsia" w:hint="eastAsia"/>
          <w:b/>
          <w:bCs/>
          <w:color w:val="000000"/>
        </w:rPr>
        <w:t>正式</w:t>
      </w:r>
      <w:r>
        <w:rPr>
          <w:rStyle w:val="a7"/>
          <w:rFonts w:asciiTheme="majorEastAsia" w:eastAsiaTheme="majorEastAsia" w:hAnsiTheme="majorEastAsia" w:cstheme="majorEastAsia" w:hint="eastAsia"/>
          <w:color w:val="000000"/>
        </w:rPr>
        <w:t>复试时间：预计</w:t>
      </w:r>
      <w:r w:rsidR="00D366F3">
        <w:rPr>
          <w:rFonts w:asciiTheme="majorEastAsia" w:eastAsiaTheme="majorEastAsia" w:hAnsiTheme="majorEastAsia" w:cstheme="majorEastAsia" w:hint="eastAsia"/>
          <w:color w:val="000000"/>
        </w:rPr>
        <w:t>4</w:t>
      </w:r>
      <w:r>
        <w:rPr>
          <w:rFonts w:asciiTheme="majorEastAsia" w:eastAsiaTheme="majorEastAsia" w:hAnsiTheme="majorEastAsia" w:cstheme="majorEastAsia" w:hint="eastAsia"/>
          <w:color w:val="000000"/>
        </w:rPr>
        <w:t>月</w:t>
      </w:r>
      <w:r w:rsidR="00D366F3">
        <w:rPr>
          <w:rFonts w:asciiTheme="majorEastAsia" w:eastAsiaTheme="majorEastAsia" w:hAnsiTheme="majorEastAsia" w:cstheme="majorEastAsia" w:hint="eastAsia"/>
          <w:color w:val="000000"/>
        </w:rPr>
        <w:t>8</w:t>
      </w:r>
      <w:r>
        <w:rPr>
          <w:rFonts w:asciiTheme="majorEastAsia" w:eastAsiaTheme="majorEastAsia" w:hAnsiTheme="majorEastAsia" w:cstheme="majorEastAsia" w:hint="eastAsia"/>
          <w:color w:val="000000"/>
        </w:rPr>
        <w:t>日，具体时间另行通知。</w:t>
      </w:r>
    </w:p>
    <w:p w:rsidR="00F9782B" w:rsidRDefault="00C1332E">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3.</w:t>
      </w:r>
      <w:r>
        <w:rPr>
          <w:rStyle w:val="a7"/>
          <w:rFonts w:asciiTheme="majorEastAsia" w:eastAsiaTheme="majorEastAsia" w:hAnsiTheme="majorEastAsia" w:cstheme="majorEastAsia" w:hint="eastAsia"/>
          <w:color w:val="000000"/>
        </w:rPr>
        <w:t>复试内容</w:t>
      </w:r>
    </w:p>
    <w:p w:rsidR="00F9782B" w:rsidRDefault="00C1332E">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lastRenderedPageBreak/>
        <w:t>（1）</w:t>
      </w:r>
      <w:r>
        <w:t>专业课测试：</w:t>
      </w:r>
      <w:r w:rsidR="00D366F3" w:rsidRPr="00DE0206">
        <w:rPr>
          <w:rFonts w:hint="eastAsia"/>
        </w:rPr>
        <w:t>专业课内容在面试时同时进行</w:t>
      </w:r>
      <w:r>
        <w:t>。</w:t>
      </w:r>
    </w:p>
    <w:p w:rsidR="00F9782B" w:rsidRDefault="00C1332E">
      <w:pPr>
        <w:pStyle w:val="a6"/>
        <w:shd w:val="clear" w:color="auto" w:fill="FFFFFF"/>
        <w:spacing w:before="0" w:beforeAutospacing="0" w:after="0" w:afterAutospacing="0" w:line="440" w:lineRule="exact"/>
        <w:ind w:firstLine="482"/>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w:t>
      </w:r>
      <w:r w:rsidR="00D366F3">
        <w:rPr>
          <w:rFonts w:asciiTheme="majorEastAsia" w:eastAsiaTheme="majorEastAsia" w:hAnsiTheme="majorEastAsia" w:cstheme="majorEastAsia" w:hint="eastAsia"/>
          <w:color w:val="000000"/>
        </w:rPr>
        <w:t>）全面考查</w:t>
      </w:r>
      <w:r>
        <w:rPr>
          <w:rFonts w:asciiTheme="majorEastAsia" w:eastAsiaTheme="majorEastAsia" w:hAnsiTheme="majorEastAsia" w:cstheme="majorEastAsia" w:hint="eastAsia"/>
          <w:color w:val="000000"/>
        </w:rPr>
        <w:t>考生的既往学业情况、外语听说交流能力、专业素质和科研创新能力，以及综合素质和一贯表现。</w:t>
      </w:r>
    </w:p>
    <w:p w:rsidR="00F9782B" w:rsidRDefault="00C1332E">
      <w:pPr>
        <w:pStyle w:val="a6"/>
        <w:shd w:val="clear" w:color="auto" w:fill="FFFFFF"/>
        <w:spacing w:before="0" w:beforeAutospacing="0" w:after="0" w:afterAutospacing="0" w:line="440" w:lineRule="exact"/>
        <w:ind w:left="480" w:hanging="480"/>
        <w:rPr>
          <w:rStyle w:val="a7"/>
          <w:rFonts w:asciiTheme="majorEastAsia" w:eastAsiaTheme="majorEastAsia" w:hAnsiTheme="majorEastAsia" w:cstheme="majorEastAsia"/>
          <w:color w:val="000000"/>
        </w:rPr>
      </w:pPr>
      <w:r>
        <w:rPr>
          <w:rStyle w:val="a7"/>
          <w:rFonts w:asciiTheme="majorEastAsia" w:eastAsiaTheme="majorEastAsia" w:hAnsiTheme="majorEastAsia" w:cstheme="majorEastAsia" w:hint="eastAsia"/>
          <w:color w:val="000000"/>
        </w:rPr>
        <w:t>五、成绩计算</w:t>
      </w:r>
    </w:p>
    <w:p w:rsidR="00F9782B" w:rsidRDefault="00C1332E">
      <w:pPr>
        <w:pStyle w:val="a6"/>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1.</w:t>
      </w:r>
      <w:r>
        <w:rPr>
          <w:rStyle w:val="a7"/>
          <w:rFonts w:asciiTheme="majorEastAsia" w:eastAsiaTheme="majorEastAsia" w:hAnsiTheme="majorEastAsia" w:cstheme="majorEastAsia" w:hint="eastAsia"/>
          <w:color w:val="000000"/>
        </w:rPr>
        <w:t>复试成绩</w:t>
      </w:r>
      <w:r>
        <w:rPr>
          <w:rFonts w:asciiTheme="majorEastAsia" w:eastAsiaTheme="majorEastAsia" w:hAnsiTheme="majorEastAsia" w:cstheme="majorEastAsia" w:hint="eastAsia"/>
          <w:color w:val="000000"/>
        </w:rPr>
        <w:t>：满分为300分，复试成绩合格线为 180分，复试成绩未达到合格线者，将不予录取。</w:t>
      </w:r>
    </w:p>
    <w:p w:rsidR="00F9782B" w:rsidRDefault="00C1332E">
      <w:pPr>
        <w:pStyle w:val="a6"/>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b/>
          <w:bCs/>
          <w:color w:val="000000"/>
        </w:rPr>
        <w:t>2.</w:t>
      </w:r>
      <w:r>
        <w:rPr>
          <w:rStyle w:val="a7"/>
          <w:rFonts w:asciiTheme="majorEastAsia" w:eastAsiaTheme="majorEastAsia" w:hAnsiTheme="majorEastAsia" w:cstheme="majorEastAsia" w:hint="eastAsia"/>
          <w:color w:val="000000"/>
        </w:rPr>
        <w:t>综合成绩</w:t>
      </w:r>
      <w:r>
        <w:rPr>
          <w:rFonts w:asciiTheme="majorEastAsia" w:eastAsiaTheme="majorEastAsia" w:hAnsiTheme="majorEastAsia" w:cstheme="majorEastAsia" w:hint="eastAsia"/>
          <w:color w:val="000000"/>
        </w:rPr>
        <w:t>=复试成绩和初试成绩按权重相加，得出入学考试总成绩。入学考试总成绩计算公式如下：入学考试总成绩 = 初试成绩×折算系数+复试成绩</w:t>
      </w:r>
    </w:p>
    <w:p w:rsidR="00F9782B" w:rsidRDefault="00C1332E">
      <w:pPr>
        <w:pStyle w:val="a6"/>
        <w:shd w:val="clear" w:color="auto" w:fill="FFFFFF"/>
        <w:spacing w:before="0" w:beforeAutospacing="0" w:after="0" w:afterAutospacing="0" w:line="440" w:lineRule="exact"/>
        <w:ind w:firstLine="36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（复试满分/初试满分=0.6）</w:t>
      </w:r>
    </w:p>
    <w:p w:rsidR="00F9782B" w:rsidRDefault="00C1332E">
      <w:pPr>
        <w:spacing w:line="440" w:lineRule="exact"/>
        <w:ind w:firstLineChars="200" w:firstLine="480"/>
        <w:rPr>
          <w:rFonts w:asciiTheme="majorEastAsia" w:eastAsiaTheme="majorEastAsia" w:hAnsiTheme="majorEastAsia" w:cstheme="majorEastAsia"/>
          <w:color w:val="000000"/>
          <w:kern w:val="0"/>
          <w:sz w:val="24"/>
          <w:szCs w:val="24"/>
        </w:rPr>
      </w:pPr>
      <w:r>
        <w:rPr>
          <w:rFonts w:asciiTheme="majorEastAsia" w:eastAsiaTheme="majorEastAsia" w:hAnsiTheme="majorEastAsia" w:cstheme="majorEastAsia" w:hint="eastAsia"/>
          <w:color w:val="000000"/>
          <w:kern w:val="0"/>
          <w:sz w:val="24"/>
          <w:szCs w:val="24"/>
        </w:rPr>
        <w:t>入学考试总成绩低于360分为不合格者，不予录取。</w:t>
      </w:r>
    </w:p>
    <w:p w:rsidR="00F9782B" w:rsidRDefault="00C1332E">
      <w:pPr>
        <w:pStyle w:val="a6"/>
        <w:shd w:val="clear" w:color="auto" w:fill="FFFFFF"/>
        <w:spacing w:before="0" w:beforeAutospacing="0" w:after="0" w:afterAutospacing="0" w:line="440" w:lineRule="exact"/>
        <w:ind w:firstLine="360"/>
        <w:rPr>
          <w:rFonts w:asciiTheme="majorEastAsia" w:eastAsiaTheme="majorEastAsia" w:hAnsiTheme="majorEastAsia" w:cstheme="majorEastAsia"/>
          <w:color w:val="333333"/>
        </w:rPr>
      </w:pPr>
      <w:r>
        <w:rPr>
          <w:rFonts w:asciiTheme="majorEastAsia" w:eastAsiaTheme="majorEastAsia" w:hAnsiTheme="majorEastAsia" w:cstheme="majorEastAsia" w:hint="eastAsia"/>
          <w:b/>
          <w:bCs/>
          <w:color w:val="000000"/>
        </w:rPr>
        <w:t>3.</w:t>
      </w:r>
      <w:r>
        <w:rPr>
          <w:rStyle w:val="a7"/>
          <w:rFonts w:asciiTheme="majorEastAsia" w:eastAsiaTheme="majorEastAsia" w:hAnsiTheme="majorEastAsia" w:cstheme="majorEastAsia" w:hint="eastAsia"/>
          <w:color w:val="000000"/>
        </w:rPr>
        <w:t>排名方法</w:t>
      </w:r>
      <w:r>
        <w:rPr>
          <w:rFonts w:asciiTheme="majorEastAsia" w:eastAsiaTheme="majorEastAsia" w:hAnsiTheme="majorEastAsia" w:cstheme="majorEastAsia" w:hint="eastAsia"/>
          <w:color w:val="000000"/>
        </w:rPr>
        <w:t>：</w:t>
      </w:r>
    </w:p>
    <w:p w:rsidR="00F9782B" w:rsidRPr="00DE0206" w:rsidRDefault="00D366F3" w:rsidP="00DE0206">
      <w:pPr>
        <w:spacing w:line="440" w:lineRule="exact"/>
        <w:ind w:firstLineChars="200" w:firstLine="480"/>
        <w:rPr>
          <w:rFonts w:asciiTheme="majorEastAsia" w:eastAsiaTheme="majorEastAsia" w:hAnsiTheme="majorEastAsia" w:cstheme="majorEastAsia"/>
          <w:color w:val="000000"/>
          <w:kern w:val="0"/>
          <w:sz w:val="24"/>
          <w:szCs w:val="24"/>
        </w:rPr>
      </w:pPr>
      <w:r w:rsidRPr="00DE0206">
        <w:rPr>
          <w:rFonts w:asciiTheme="majorEastAsia" w:eastAsiaTheme="majorEastAsia" w:hAnsiTheme="majorEastAsia" w:cstheme="majorEastAsia" w:hint="eastAsia"/>
          <w:color w:val="000000"/>
          <w:kern w:val="0"/>
          <w:sz w:val="24"/>
          <w:szCs w:val="24"/>
        </w:rPr>
        <w:t>按照马克思主义理论一级学科</w:t>
      </w:r>
      <w:r w:rsidR="00C1332E" w:rsidRPr="00DE0206">
        <w:rPr>
          <w:rFonts w:asciiTheme="majorEastAsia" w:eastAsiaTheme="majorEastAsia" w:hAnsiTheme="majorEastAsia" w:cstheme="majorEastAsia" w:hint="eastAsia"/>
          <w:color w:val="000000"/>
          <w:kern w:val="0"/>
          <w:sz w:val="24"/>
          <w:szCs w:val="24"/>
        </w:rPr>
        <w:t>排名。</w:t>
      </w:r>
    </w:p>
    <w:p w:rsidR="00F9782B" w:rsidRPr="00DE0206" w:rsidRDefault="00C1332E">
      <w:pPr>
        <w:pStyle w:val="a6"/>
        <w:shd w:val="clear" w:color="auto" w:fill="FFFFFF"/>
        <w:spacing w:before="0" w:beforeAutospacing="0" w:after="0" w:afterAutospacing="0" w:line="440" w:lineRule="exact"/>
        <w:ind w:left="480" w:hanging="480"/>
        <w:rPr>
          <w:b/>
          <w:bCs/>
        </w:rPr>
      </w:pPr>
      <w:r w:rsidRPr="00DE0206">
        <w:rPr>
          <w:rFonts w:hint="eastAsia"/>
          <w:b/>
          <w:bCs/>
        </w:rPr>
        <w:t>六、调剂要求</w:t>
      </w:r>
    </w:p>
    <w:p w:rsidR="00F9782B" w:rsidRDefault="00C1332E">
      <w:pPr>
        <w:pStyle w:val="a6"/>
        <w:shd w:val="clear" w:color="auto" w:fill="FFFFFF"/>
        <w:spacing w:before="0" w:beforeAutospacing="0" w:after="0" w:afterAutospacing="0" w:line="480" w:lineRule="exact"/>
        <w:ind w:firstLine="480"/>
        <w:jc w:val="both"/>
        <w:rPr>
          <w:rFonts w:asciiTheme="majorEastAsia" w:eastAsiaTheme="majorEastAsia" w:hAnsiTheme="majorEastAsia"/>
          <w:color w:val="333333"/>
        </w:rPr>
      </w:pPr>
      <w:r>
        <w:rPr>
          <w:rFonts w:asciiTheme="majorEastAsia" w:eastAsiaTheme="majorEastAsia" w:hAnsiTheme="majorEastAsia" w:hint="eastAsia"/>
          <w:color w:val="333333"/>
        </w:rPr>
        <w:t>调剂依据《202</w:t>
      </w:r>
      <w:r>
        <w:rPr>
          <w:rFonts w:asciiTheme="majorEastAsia" w:eastAsiaTheme="majorEastAsia" w:hAnsiTheme="majorEastAsia"/>
          <w:color w:val="333333"/>
        </w:rPr>
        <w:t>1</w:t>
      </w:r>
      <w:r>
        <w:rPr>
          <w:rFonts w:asciiTheme="majorEastAsia" w:eastAsiaTheme="majorEastAsia" w:hAnsiTheme="majorEastAsia" w:hint="eastAsia"/>
          <w:color w:val="333333"/>
        </w:rPr>
        <w:t>年全国硕士研究生招生工作管理规定》《关于做好2</w:t>
      </w:r>
      <w:r>
        <w:rPr>
          <w:rFonts w:asciiTheme="majorEastAsia" w:eastAsiaTheme="majorEastAsia" w:hAnsiTheme="majorEastAsia"/>
          <w:color w:val="333333"/>
        </w:rPr>
        <w:t>021年全国硕士研究生招生录取工作的通知</w:t>
      </w:r>
      <w:r>
        <w:rPr>
          <w:rFonts w:asciiTheme="majorEastAsia" w:eastAsiaTheme="majorEastAsia" w:hAnsiTheme="majorEastAsia" w:hint="eastAsia"/>
          <w:color w:val="333333"/>
        </w:rPr>
        <w:t>》等相关要求执行。调剂基本条件是：</w:t>
      </w:r>
    </w:p>
    <w:p w:rsidR="00F9782B" w:rsidRDefault="00C1332E">
      <w:pPr>
        <w:pStyle w:val="a6"/>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hint="eastAsia"/>
          <w:color w:val="333333"/>
        </w:rPr>
        <w:t>1.调剂考生须符合调入专业的报考条件。</w:t>
      </w:r>
    </w:p>
    <w:p w:rsidR="00F9782B" w:rsidRDefault="00C1332E">
      <w:pPr>
        <w:pStyle w:val="a6"/>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color w:val="333333"/>
        </w:rPr>
        <w:t>2</w:t>
      </w:r>
      <w:r>
        <w:rPr>
          <w:rFonts w:asciiTheme="majorEastAsia" w:eastAsiaTheme="majorEastAsia" w:hAnsiTheme="majorEastAsia" w:hint="eastAsia"/>
          <w:color w:val="333333"/>
        </w:rPr>
        <w:t>.初试成绩符合第一志愿报考专业在调入地区的全国初试成绩基本要求。</w:t>
      </w:r>
    </w:p>
    <w:p w:rsidR="00F9782B" w:rsidRDefault="00C1332E">
      <w:pPr>
        <w:pStyle w:val="a6"/>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color w:val="333333"/>
        </w:rPr>
        <w:t>3</w:t>
      </w:r>
      <w:r>
        <w:rPr>
          <w:rFonts w:asciiTheme="majorEastAsia" w:eastAsiaTheme="majorEastAsia" w:hAnsiTheme="majorEastAsia" w:hint="eastAsia"/>
          <w:color w:val="333333"/>
        </w:rPr>
        <w:t>.调入专业与第一志愿报考专业相同或相近，应在同一学科门类范围内。</w:t>
      </w:r>
    </w:p>
    <w:p w:rsidR="00F9782B" w:rsidRDefault="00C1332E">
      <w:pPr>
        <w:pStyle w:val="a6"/>
        <w:spacing w:before="0" w:beforeAutospacing="0" w:after="0" w:afterAutospacing="0" w:line="480" w:lineRule="exact"/>
        <w:ind w:firstLineChars="200" w:firstLine="480"/>
        <w:jc w:val="both"/>
        <w:rPr>
          <w:rFonts w:asciiTheme="majorEastAsia" w:eastAsiaTheme="majorEastAsia" w:hAnsiTheme="majorEastAsia"/>
          <w:color w:val="333333"/>
        </w:rPr>
      </w:pPr>
      <w:r>
        <w:rPr>
          <w:rFonts w:asciiTheme="majorEastAsia" w:eastAsiaTheme="majorEastAsia" w:hAnsiTheme="majorEastAsia" w:hint="eastAsia"/>
          <w:color w:val="333333"/>
        </w:rPr>
        <w:t>4.初试科目与调入专业初试科目相同或相近，其中初试全国统一命题科目应与调入专业全国统一命题科目相同。统考科目等详见南通大学研究生院网站</w:t>
      </w:r>
      <w:r>
        <w:rPr>
          <w:rFonts w:asciiTheme="majorEastAsia" w:eastAsiaTheme="majorEastAsia" w:hAnsiTheme="majorEastAsia"/>
          <w:color w:val="333333"/>
        </w:rPr>
        <w:t>（http://yjs.ntu.edu.cn/Detail/News/861）</w:t>
      </w:r>
    </w:p>
    <w:p w:rsidR="00F9782B" w:rsidRDefault="00C1332E">
      <w:pPr>
        <w:pStyle w:val="a6"/>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hint="eastAsia"/>
          <w:color w:val="333333"/>
        </w:rPr>
        <w:t>5.对申请同一招生单位同一专业、初试科目完全相同的调剂考生，应当按考生初试成绩择优遴选进入复试的考生名单。不得简单以考生提交调剂志愿的时间先后顺序等非学业水平标准作为遴选依据。</w:t>
      </w:r>
    </w:p>
    <w:p w:rsidR="00F9782B" w:rsidRDefault="00C1332E">
      <w:pPr>
        <w:pStyle w:val="a6"/>
        <w:spacing w:before="0" w:beforeAutospacing="0" w:after="0" w:afterAutospacing="0" w:line="480" w:lineRule="exact"/>
        <w:ind w:firstLineChars="200" w:firstLine="480"/>
        <w:rPr>
          <w:rFonts w:asciiTheme="majorEastAsia" w:eastAsiaTheme="majorEastAsia" w:hAnsiTheme="majorEastAsia"/>
          <w:color w:val="333333"/>
        </w:rPr>
      </w:pPr>
      <w:r>
        <w:rPr>
          <w:rFonts w:asciiTheme="majorEastAsia" w:eastAsiaTheme="majorEastAsia" w:hAnsiTheme="majorEastAsia" w:hint="eastAsia"/>
          <w:color w:val="333333"/>
        </w:rPr>
        <w:t>6.参加单独考试及除“退役大学生士兵计划”之外的专项计划考生不得参加我校调剂。</w:t>
      </w:r>
    </w:p>
    <w:p w:rsidR="00F9782B" w:rsidRDefault="00C1332E">
      <w:pPr>
        <w:pStyle w:val="a6"/>
        <w:shd w:val="clear" w:color="auto" w:fill="FFFFFF"/>
        <w:spacing w:before="0" w:beforeAutospacing="0" w:after="0" w:afterAutospacing="0" w:line="480" w:lineRule="exact"/>
        <w:ind w:firstLine="480"/>
        <w:jc w:val="both"/>
        <w:rPr>
          <w:rFonts w:asciiTheme="majorEastAsia" w:eastAsiaTheme="majorEastAsia" w:hAnsiTheme="majorEastAsia"/>
          <w:color w:val="333333"/>
        </w:rPr>
      </w:pPr>
      <w:r>
        <w:rPr>
          <w:rFonts w:asciiTheme="majorEastAsia" w:eastAsiaTheme="majorEastAsia" w:hAnsiTheme="majorEastAsia"/>
          <w:color w:val="333333"/>
        </w:rPr>
        <w:t>7</w:t>
      </w:r>
      <w:r>
        <w:rPr>
          <w:rFonts w:asciiTheme="majorEastAsia" w:eastAsiaTheme="majorEastAsia" w:hAnsiTheme="majorEastAsia" w:hint="eastAsia"/>
          <w:color w:val="333333"/>
        </w:rPr>
        <w:t>.所有调剂考生（既包括接收外单位调剂考生，也包括接收本单位内部调剂考生）必须通过教育部指定的“全国硕士生招生调剂服务系统”进行。未通过该系统调剂录取的考生一律无效。</w:t>
      </w:r>
    </w:p>
    <w:p w:rsidR="00F9782B" w:rsidRDefault="00C1332E">
      <w:pPr>
        <w:pStyle w:val="a6"/>
        <w:shd w:val="clear" w:color="auto" w:fill="FFFFFF"/>
        <w:spacing w:before="0" w:beforeAutospacing="0" w:after="0" w:afterAutospacing="0" w:line="440" w:lineRule="exact"/>
        <w:ind w:left="480" w:hanging="480"/>
        <w:rPr>
          <w:rStyle w:val="a7"/>
          <w:rFonts w:asciiTheme="majorEastAsia" w:eastAsiaTheme="majorEastAsia" w:hAnsiTheme="majorEastAsia" w:cstheme="majorEastAsia"/>
          <w:color w:val="000000"/>
        </w:rPr>
      </w:pPr>
      <w:r>
        <w:rPr>
          <w:rStyle w:val="a7"/>
          <w:rFonts w:asciiTheme="majorEastAsia" w:eastAsiaTheme="majorEastAsia" w:hAnsiTheme="majorEastAsia" w:cstheme="majorEastAsia" w:hint="eastAsia"/>
          <w:color w:val="000000"/>
        </w:rPr>
        <w:t>七、拟录取原则</w:t>
      </w:r>
    </w:p>
    <w:p w:rsidR="00F9782B" w:rsidRDefault="00C1332E">
      <w:pPr>
        <w:pStyle w:val="a6"/>
        <w:shd w:val="clear" w:color="auto" w:fill="FFFFFF"/>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1.复试结果将于复试结束后及时公布。</w:t>
      </w:r>
    </w:p>
    <w:p w:rsidR="00F9782B" w:rsidRDefault="00C1332E">
      <w:pPr>
        <w:pStyle w:val="a6"/>
        <w:shd w:val="clear" w:color="auto" w:fill="FFFFFF"/>
        <w:spacing w:before="0" w:beforeAutospacing="0" w:after="0" w:afterAutospacing="0" w:line="440" w:lineRule="exact"/>
        <w:ind w:firstLine="480"/>
        <w:jc w:val="both"/>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2.复试合格的考生以综合成绩排名为主要依据，根据招生计划和本复试录取工作细则确定拟录取名单。</w:t>
      </w:r>
    </w:p>
    <w:p w:rsidR="00F9782B" w:rsidRDefault="00C1332E">
      <w:pPr>
        <w:pStyle w:val="a6"/>
        <w:shd w:val="clear" w:color="auto" w:fill="FFFFFF"/>
        <w:spacing w:before="0" w:beforeAutospacing="0" w:after="0" w:afterAutospacing="0" w:line="440" w:lineRule="exact"/>
        <w:ind w:firstLineChars="200" w:firstLine="480"/>
        <w:jc w:val="both"/>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3.拟录取名单经学院研究生招生工作小组讨论通过报学校研究生招生领导小组审批，由研究生院统一对外公示。</w:t>
      </w:r>
    </w:p>
    <w:p w:rsidR="00F9782B" w:rsidRDefault="00C1332E">
      <w:pPr>
        <w:pStyle w:val="a6"/>
        <w:shd w:val="clear" w:color="auto" w:fill="FFFFFF"/>
        <w:spacing w:before="0" w:beforeAutospacing="0" w:after="0" w:afterAutospacing="0" w:line="440" w:lineRule="exact"/>
        <w:ind w:firstLineChars="200" w:firstLine="480"/>
        <w:jc w:val="both"/>
        <w:rPr>
          <w:color w:val="000000" w:themeColor="text1"/>
        </w:rPr>
      </w:pPr>
      <w:r>
        <w:rPr>
          <w:rFonts w:hint="eastAsia"/>
          <w:color w:val="000000" w:themeColor="text1"/>
        </w:rPr>
        <w:t>4.拟录取前收齐考生的《南通大学硕士研究生思想政治情况表》</w:t>
      </w:r>
    </w:p>
    <w:p w:rsidR="00F9782B" w:rsidRDefault="00F9782B">
      <w:pPr>
        <w:pStyle w:val="a6"/>
        <w:shd w:val="clear" w:color="auto" w:fill="FFFFFF"/>
        <w:spacing w:before="0" w:beforeAutospacing="0" w:after="0" w:afterAutospacing="0" w:line="440" w:lineRule="exact"/>
        <w:ind w:firstLineChars="200" w:firstLine="480"/>
        <w:jc w:val="both"/>
        <w:rPr>
          <w:color w:val="000000" w:themeColor="text1"/>
        </w:rPr>
      </w:pPr>
    </w:p>
    <w:p w:rsidR="00F9782B" w:rsidRDefault="00C1332E">
      <w:pPr>
        <w:pStyle w:val="a6"/>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b/>
          <w:color w:val="000000"/>
        </w:rPr>
        <w:lastRenderedPageBreak/>
        <w:t>八、本细则未涉及部分</w:t>
      </w:r>
      <w:r>
        <w:rPr>
          <w:rFonts w:asciiTheme="majorEastAsia" w:eastAsiaTheme="majorEastAsia" w:hAnsiTheme="majorEastAsia" w:cstheme="majorEastAsia" w:hint="eastAsia"/>
          <w:color w:val="000000"/>
        </w:rPr>
        <w:t>，除“南通大学202</w:t>
      </w:r>
      <w:r>
        <w:rPr>
          <w:rFonts w:asciiTheme="majorEastAsia" w:eastAsiaTheme="majorEastAsia" w:hAnsiTheme="majorEastAsia" w:cstheme="majorEastAsia"/>
          <w:color w:val="000000"/>
        </w:rPr>
        <w:t>1</w:t>
      </w:r>
      <w:r>
        <w:rPr>
          <w:rFonts w:asciiTheme="majorEastAsia" w:eastAsiaTheme="majorEastAsia" w:hAnsiTheme="majorEastAsia" w:cstheme="majorEastAsia" w:hint="eastAsia"/>
          <w:color w:val="000000"/>
        </w:rPr>
        <w:t>年硕士研究生复试、录取工作办法”有明确规定，由学院研究生招生工作小组负责解释。</w:t>
      </w:r>
    </w:p>
    <w:p w:rsidR="00F9782B" w:rsidRDefault="00C1332E">
      <w:pPr>
        <w:pStyle w:val="a6"/>
        <w:shd w:val="clear" w:color="auto" w:fill="FFFFFF"/>
        <w:spacing w:before="0" w:beforeAutospacing="0" w:after="0" w:afterAutospacing="0" w:line="440" w:lineRule="exact"/>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w:t>
      </w:r>
    </w:p>
    <w:p w:rsidR="00F9782B" w:rsidRDefault="00C1332E">
      <w:pPr>
        <w:pStyle w:val="a6"/>
        <w:shd w:val="clear" w:color="auto" w:fill="FFFFFF"/>
        <w:spacing w:before="0" w:beforeAutospacing="0" w:after="0" w:afterAutospacing="0" w:line="440" w:lineRule="exact"/>
        <w:rPr>
          <w:rFonts w:asciiTheme="majorEastAsia" w:eastAsiaTheme="majorEastAsia" w:hAnsiTheme="majorEastAsia" w:cstheme="majorEastAsia"/>
          <w:color w:val="333333"/>
        </w:rPr>
      </w:pPr>
      <w:r>
        <w:rPr>
          <w:rFonts w:asciiTheme="majorEastAsia" w:eastAsiaTheme="majorEastAsia" w:hAnsiTheme="majorEastAsia" w:cstheme="majorEastAsia" w:hint="eastAsia"/>
          <w:color w:val="000000"/>
        </w:rPr>
        <w:t xml:space="preserve">九、咨询电话： </w:t>
      </w:r>
      <w:r w:rsidR="00AE1AC1">
        <w:rPr>
          <w:rFonts w:asciiTheme="majorEastAsia" w:eastAsiaTheme="majorEastAsia" w:hAnsiTheme="majorEastAsia" w:cstheme="majorEastAsia" w:hint="eastAsia"/>
          <w:color w:val="000000"/>
        </w:rPr>
        <w:t>0513-85012585</w:t>
      </w:r>
      <w:r>
        <w:rPr>
          <w:rFonts w:asciiTheme="majorEastAsia" w:eastAsiaTheme="majorEastAsia" w:hAnsiTheme="majorEastAsia" w:cstheme="majorEastAsia" w:hint="eastAsia"/>
          <w:color w:val="000000"/>
        </w:rPr>
        <w:t xml:space="preserve">               电子信箱：</w:t>
      </w:r>
      <w:r w:rsidR="00AE1AC1">
        <w:rPr>
          <w:rFonts w:asciiTheme="majorEastAsia" w:eastAsiaTheme="majorEastAsia" w:hAnsiTheme="majorEastAsia" w:cstheme="majorEastAsia" w:hint="eastAsia"/>
          <w:color w:val="000000"/>
        </w:rPr>
        <w:t>jmgxch@ntu.edu.cn</w:t>
      </w:r>
      <w:hyperlink r:id="rId9" w:history="1"/>
    </w:p>
    <w:p w:rsidR="00F9782B" w:rsidRDefault="00C1332E">
      <w:pPr>
        <w:pStyle w:val="a6"/>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 xml:space="preserve">申诉电话： </w:t>
      </w:r>
      <w:r w:rsidR="00AE1AC1">
        <w:rPr>
          <w:rFonts w:asciiTheme="majorEastAsia" w:eastAsiaTheme="majorEastAsia" w:hAnsiTheme="majorEastAsia" w:cstheme="majorEastAsia" w:hint="eastAsia"/>
          <w:color w:val="000000"/>
        </w:rPr>
        <w:t>0513-85012316</w:t>
      </w:r>
      <w:r>
        <w:rPr>
          <w:rFonts w:asciiTheme="majorEastAsia" w:eastAsiaTheme="majorEastAsia" w:hAnsiTheme="majorEastAsia" w:cstheme="majorEastAsia" w:hint="eastAsia"/>
          <w:color w:val="000000"/>
        </w:rPr>
        <w:t xml:space="preserve">                电子信箱： </w:t>
      </w:r>
      <w:r w:rsidR="00AE1AC1">
        <w:rPr>
          <w:rFonts w:asciiTheme="majorEastAsia" w:eastAsiaTheme="majorEastAsia" w:hAnsiTheme="majorEastAsia" w:cstheme="majorEastAsia" w:hint="eastAsia"/>
          <w:color w:val="000000"/>
        </w:rPr>
        <w:t>wyy@ntu.edu.cn</w:t>
      </w:r>
    </w:p>
    <w:p w:rsidR="00F9782B" w:rsidRDefault="00C1332E">
      <w:pPr>
        <w:pStyle w:val="a6"/>
        <w:shd w:val="clear" w:color="auto" w:fill="FFFFFF"/>
        <w:spacing w:before="0" w:beforeAutospacing="0" w:after="0" w:afterAutospacing="0" w:line="440" w:lineRule="exact"/>
        <w:ind w:firstLineChars="200" w:firstLine="480"/>
        <w:rPr>
          <w:rFonts w:asciiTheme="majorEastAsia" w:eastAsiaTheme="majorEastAsia" w:hAnsiTheme="majorEastAsia" w:cstheme="majorEastAsia"/>
          <w:color w:val="000000"/>
        </w:rPr>
      </w:pPr>
      <w:r>
        <w:rPr>
          <w:rFonts w:asciiTheme="majorEastAsia" w:eastAsiaTheme="majorEastAsia" w:hAnsiTheme="majorEastAsia" w:cstheme="majorEastAsia" w:hint="eastAsia"/>
          <w:color w:val="000000"/>
        </w:rPr>
        <w:t>邮寄信息：</w:t>
      </w:r>
      <w:r w:rsidR="00AE1AC1">
        <w:rPr>
          <w:rFonts w:asciiTheme="majorEastAsia" w:eastAsiaTheme="majorEastAsia" w:hAnsiTheme="majorEastAsia" w:cstheme="majorEastAsia" w:hint="eastAsia"/>
          <w:color w:val="000000"/>
        </w:rPr>
        <w:t>江苏省南通市崇川区啬园路9号南通大学啬园校区10号楼311室 顾老师</w:t>
      </w:r>
    </w:p>
    <w:p w:rsidR="00F9782B" w:rsidRDefault="00C1332E">
      <w:pPr>
        <w:pStyle w:val="a6"/>
        <w:shd w:val="clear" w:color="auto" w:fill="FFFFFF"/>
        <w:spacing w:before="0" w:beforeAutospacing="0" w:after="0" w:afterAutospacing="0" w:line="440" w:lineRule="exact"/>
        <w:rPr>
          <w:rFonts w:asciiTheme="majorEastAsia" w:eastAsiaTheme="majorEastAsia" w:hAnsiTheme="majorEastAsia" w:cstheme="majorEastAsia"/>
        </w:rPr>
      </w:pPr>
      <w:r>
        <w:rPr>
          <w:rFonts w:asciiTheme="majorEastAsia" w:eastAsiaTheme="majorEastAsia" w:hAnsiTheme="majorEastAsia" w:cstheme="majorEastAsia" w:hint="eastAsia"/>
          <w:color w:val="000000"/>
        </w:rPr>
        <w:t>  </w:t>
      </w:r>
    </w:p>
    <w:sectPr w:rsidR="00F9782B" w:rsidSect="00F9782B">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E55" w:rsidRDefault="00BC5E55" w:rsidP="006E5FB3">
      <w:r>
        <w:separator/>
      </w:r>
    </w:p>
  </w:endnote>
  <w:endnote w:type="continuationSeparator" w:id="0">
    <w:p w:rsidR="00BC5E55" w:rsidRDefault="00BC5E55" w:rsidP="006E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E55" w:rsidRDefault="00BC5E55" w:rsidP="006E5FB3">
      <w:r>
        <w:separator/>
      </w:r>
    </w:p>
  </w:footnote>
  <w:footnote w:type="continuationSeparator" w:id="0">
    <w:p w:rsidR="00BC5E55" w:rsidRDefault="00BC5E55" w:rsidP="006E5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6D2"/>
    <w:rsid w:val="00022DFC"/>
    <w:rsid w:val="00040C7A"/>
    <w:rsid w:val="00090674"/>
    <w:rsid w:val="0009718D"/>
    <w:rsid w:val="00184143"/>
    <w:rsid w:val="0019699D"/>
    <w:rsid w:val="001D0774"/>
    <w:rsid w:val="001D2887"/>
    <w:rsid w:val="002231CB"/>
    <w:rsid w:val="002A40E4"/>
    <w:rsid w:val="00375923"/>
    <w:rsid w:val="00431A9C"/>
    <w:rsid w:val="004B6E3E"/>
    <w:rsid w:val="005E6089"/>
    <w:rsid w:val="00645AE5"/>
    <w:rsid w:val="006E5FB3"/>
    <w:rsid w:val="006F09E9"/>
    <w:rsid w:val="008043CC"/>
    <w:rsid w:val="0099606C"/>
    <w:rsid w:val="009F2046"/>
    <w:rsid w:val="00A33DB9"/>
    <w:rsid w:val="00A45DE7"/>
    <w:rsid w:val="00A62017"/>
    <w:rsid w:val="00A810D0"/>
    <w:rsid w:val="00AA49EE"/>
    <w:rsid w:val="00AE1AC1"/>
    <w:rsid w:val="00B844F5"/>
    <w:rsid w:val="00BC5E55"/>
    <w:rsid w:val="00C1332E"/>
    <w:rsid w:val="00C2209D"/>
    <w:rsid w:val="00CE323C"/>
    <w:rsid w:val="00D17705"/>
    <w:rsid w:val="00D366F3"/>
    <w:rsid w:val="00D87A11"/>
    <w:rsid w:val="00DE0206"/>
    <w:rsid w:val="00E836D2"/>
    <w:rsid w:val="00F0406E"/>
    <w:rsid w:val="00F313D4"/>
    <w:rsid w:val="00F9782B"/>
    <w:rsid w:val="00FC1685"/>
    <w:rsid w:val="03AB5422"/>
    <w:rsid w:val="060F789F"/>
    <w:rsid w:val="085422BD"/>
    <w:rsid w:val="08AF4A1D"/>
    <w:rsid w:val="08FA1498"/>
    <w:rsid w:val="0AC93C1B"/>
    <w:rsid w:val="0ACF73CA"/>
    <w:rsid w:val="0D212BEC"/>
    <w:rsid w:val="0DA476F5"/>
    <w:rsid w:val="0DB9454B"/>
    <w:rsid w:val="12C16AB7"/>
    <w:rsid w:val="163A3F76"/>
    <w:rsid w:val="165A4A7B"/>
    <w:rsid w:val="16F36759"/>
    <w:rsid w:val="1719260F"/>
    <w:rsid w:val="17805FC4"/>
    <w:rsid w:val="17C52458"/>
    <w:rsid w:val="1C974E05"/>
    <w:rsid w:val="1CCE171C"/>
    <w:rsid w:val="21D6246B"/>
    <w:rsid w:val="227C0CDF"/>
    <w:rsid w:val="232A3B08"/>
    <w:rsid w:val="241B38E5"/>
    <w:rsid w:val="24D80040"/>
    <w:rsid w:val="25F43FA2"/>
    <w:rsid w:val="2A815F13"/>
    <w:rsid w:val="2D3A16B0"/>
    <w:rsid w:val="31182D80"/>
    <w:rsid w:val="341934EC"/>
    <w:rsid w:val="361C6582"/>
    <w:rsid w:val="387C08C5"/>
    <w:rsid w:val="38A737A0"/>
    <w:rsid w:val="38DD7B91"/>
    <w:rsid w:val="39DD7515"/>
    <w:rsid w:val="43492D9C"/>
    <w:rsid w:val="487A39F8"/>
    <w:rsid w:val="489A26A0"/>
    <w:rsid w:val="4918451C"/>
    <w:rsid w:val="495B0621"/>
    <w:rsid w:val="4B040121"/>
    <w:rsid w:val="4CA6706F"/>
    <w:rsid w:val="4FEE5E50"/>
    <w:rsid w:val="50D770CD"/>
    <w:rsid w:val="53BE7B50"/>
    <w:rsid w:val="545612D3"/>
    <w:rsid w:val="58236A52"/>
    <w:rsid w:val="5A1C2B3C"/>
    <w:rsid w:val="5D4B370A"/>
    <w:rsid w:val="5DCB76A2"/>
    <w:rsid w:val="5EF4346F"/>
    <w:rsid w:val="5F3B785B"/>
    <w:rsid w:val="5FF37D4C"/>
    <w:rsid w:val="5FFC7647"/>
    <w:rsid w:val="62301797"/>
    <w:rsid w:val="636E1681"/>
    <w:rsid w:val="64A24DB5"/>
    <w:rsid w:val="699B7922"/>
    <w:rsid w:val="6B67678D"/>
    <w:rsid w:val="6C257A9F"/>
    <w:rsid w:val="6C5A70F4"/>
    <w:rsid w:val="6D3C0BBE"/>
    <w:rsid w:val="6EC927EC"/>
    <w:rsid w:val="72D67E5D"/>
    <w:rsid w:val="752B0F78"/>
    <w:rsid w:val="79E36DA2"/>
    <w:rsid w:val="7CE04B11"/>
    <w:rsid w:val="7D3E5931"/>
    <w:rsid w:val="7D873E8E"/>
    <w:rsid w:val="7F945AF0"/>
    <w:rsid w:val="7FC87E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82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F9782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9782B"/>
    <w:rPr>
      <w:sz w:val="18"/>
      <w:szCs w:val="18"/>
    </w:rPr>
  </w:style>
  <w:style w:type="paragraph" w:styleId="a4">
    <w:name w:val="footer"/>
    <w:basedOn w:val="a"/>
    <w:link w:val="Char0"/>
    <w:uiPriority w:val="99"/>
    <w:unhideWhenUsed/>
    <w:qFormat/>
    <w:rsid w:val="00F9782B"/>
    <w:pPr>
      <w:tabs>
        <w:tab w:val="center" w:pos="4153"/>
        <w:tab w:val="right" w:pos="8306"/>
      </w:tabs>
      <w:snapToGrid w:val="0"/>
      <w:jc w:val="left"/>
    </w:pPr>
    <w:rPr>
      <w:sz w:val="18"/>
      <w:szCs w:val="18"/>
    </w:rPr>
  </w:style>
  <w:style w:type="paragraph" w:styleId="a5">
    <w:name w:val="header"/>
    <w:basedOn w:val="a"/>
    <w:link w:val="Char1"/>
    <w:uiPriority w:val="99"/>
    <w:unhideWhenUsed/>
    <w:rsid w:val="00F9782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F9782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9782B"/>
    <w:rPr>
      <w:b/>
      <w:bCs/>
    </w:rPr>
  </w:style>
  <w:style w:type="character" w:styleId="a8">
    <w:name w:val="Hyperlink"/>
    <w:basedOn w:val="a0"/>
    <w:uiPriority w:val="99"/>
    <w:semiHidden/>
    <w:unhideWhenUsed/>
    <w:qFormat/>
    <w:rsid w:val="00F9782B"/>
    <w:rPr>
      <w:color w:val="0000FF"/>
      <w:u w:val="single"/>
    </w:rPr>
  </w:style>
  <w:style w:type="paragraph" w:customStyle="1" w:styleId="ptextindent2">
    <w:name w:val="p_text_indent_2"/>
    <w:basedOn w:val="a"/>
    <w:qFormat/>
    <w:rsid w:val="00F9782B"/>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qFormat/>
    <w:rsid w:val="00F9782B"/>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sid w:val="00F9782B"/>
    <w:rPr>
      <w:sz w:val="18"/>
      <w:szCs w:val="18"/>
    </w:rPr>
  </w:style>
  <w:style w:type="character" w:customStyle="1" w:styleId="1Char">
    <w:name w:val="标题 1 Char"/>
    <w:basedOn w:val="a0"/>
    <w:link w:val="1"/>
    <w:uiPriority w:val="9"/>
    <w:qFormat/>
    <w:rsid w:val="00F9782B"/>
    <w:rPr>
      <w:rFonts w:ascii="宋体" w:eastAsia="宋体" w:hAnsi="宋体" w:cs="宋体"/>
      <w:b/>
      <w:bCs/>
      <w:kern w:val="36"/>
      <w:sz w:val="48"/>
      <w:szCs w:val="48"/>
    </w:rPr>
  </w:style>
  <w:style w:type="paragraph" w:customStyle="1" w:styleId="p">
    <w:name w:val="p"/>
    <w:basedOn w:val="a"/>
    <w:qFormat/>
    <w:rsid w:val="00F9782B"/>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rsid w:val="00F9782B"/>
  </w:style>
  <w:style w:type="character" w:customStyle="1" w:styleId="Char1">
    <w:name w:val="页眉 Char"/>
    <w:basedOn w:val="a0"/>
    <w:link w:val="a5"/>
    <w:uiPriority w:val="99"/>
    <w:rsid w:val="00F9782B"/>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F9782B"/>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82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F9782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9782B"/>
    <w:rPr>
      <w:sz w:val="18"/>
      <w:szCs w:val="18"/>
    </w:rPr>
  </w:style>
  <w:style w:type="paragraph" w:styleId="a4">
    <w:name w:val="footer"/>
    <w:basedOn w:val="a"/>
    <w:link w:val="Char0"/>
    <w:uiPriority w:val="99"/>
    <w:unhideWhenUsed/>
    <w:qFormat/>
    <w:rsid w:val="00F9782B"/>
    <w:pPr>
      <w:tabs>
        <w:tab w:val="center" w:pos="4153"/>
        <w:tab w:val="right" w:pos="8306"/>
      </w:tabs>
      <w:snapToGrid w:val="0"/>
      <w:jc w:val="left"/>
    </w:pPr>
    <w:rPr>
      <w:sz w:val="18"/>
      <w:szCs w:val="18"/>
    </w:rPr>
  </w:style>
  <w:style w:type="paragraph" w:styleId="a5">
    <w:name w:val="header"/>
    <w:basedOn w:val="a"/>
    <w:link w:val="Char1"/>
    <w:uiPriority w:val="99"/>
    <w:unhideWhenUsed/>
    <w:rsid w:val="00F9782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F9782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F9782B"/>
    <w:rPr>
      <w:b/>
      <w:bCs/>
    </w:rPr>
  </w:style>
  <w:style w:type="character" w:styleId="a8">
    <w:name w:val="Hyperlink"/>
    <w:basedOn w:val="a0"/>
    <w:uiPriority w:val="99"/>
    <w:semiHidden/>
    <w:unhideWhenUsed/>
    <w:qFormat/>
    <w:rsid w:val="00F9782B"/>
    <w:rPr>
      <w:color w:val="0000FF"/>
      <w:u w:val="single"/>
    </w:rPr>
  </w:style>
  <w:style w:type="paragraph" w:customStyle="1" w:styleId="ptextindent2">
    <w:name w:val="p_text_indent_2"/>
    <w:basedOn w:val="a"/>
    <w:qFormat/>
    <w:rsid w:val="00F9782B"/>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qFormat/>
    <w:rsid w:val="00F9782B"/>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qFormat/>
    <w:rsid w:val="00F9782B"/>
    <w:rPr>
      <w:sz w:val="18"/>
      <w:szCs w:val="18"/>
    </w:rPr>
  </w:style>
  <w:style w:type="character" w:customStyle="1" w:styleId="1Char">
    <w:name w:val="标题 1 Char"/>
    <w:basedOn w:val="a0"/>
    <w:link w:val="1"/>
    <w:uiPriority w:val="9"/>
    <w:qFormat/>
    <w:rsid w:val="00F9782B"/>
    <w:rPr>
      <w:rFonts w:ascii="宋体" w:eastAsia="宋体" w:hAnsi="宋体" w:cs="宋体"/>
      <w:b/>
      <w:bCs/>
      <w:kern w:val="36"/>
      <w:sz w:val="48"/>
      <w:szCs w:val="48"/>
    </w:rPr>
  </w:style>
  <w:style w:type="paragraph" w:customStyle="1" w:styleId="p">
    <w:name w:val="p"/>
    <w:basedOn w:val="a"/>
    <w:qFormat/>
    <w:rsid w:val="00F9782B"/>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qFormat/>
    <w:rsid w:val="00F9782B"/>
  </w:style>
  <w:style w:type="character" w:customStyle="1" w:styleId="Char1">
    <w:name w:val="页眉 Char"/>
    <w:basedOn w:val="a0"/>
    <w:link w:val="a5"/>
    <w:uiPriority w:val="99"/>
    <w:rsid w:val="00F9782B"/>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F9782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m.chsi.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ly@se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520</Words>
  <Characters>2968</Characters>
  <Application>Microsoft Office Word</Application>
  <DocSecurity>0</DocSecurity>
  <Lines>24</Lines>
  <Paragraphs>6</Paragraphs>
  <ScaleCrop>false</ScaleCrop>
  <Company>微软中国</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2</cp:revision>
  <cp:lastPrinted>2020-05-08T04:26:00Z</cp:lastPrinted>
  <dcterms:created xsi:type="dcterms:W3CDTF">2021-03-29T11:10:00Z</dcterms:created>
  <dcterms:modified xsi:type="dcterms:W3CDTF">2021-03-29T11:10:00Z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